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Newsprint" color2="black" type="tile"/>
    </v:background>
  </w:background>
  <w:body>
    <w:p w:rsidR="00207178" w:rsidRDefault="00B23B28">
      <w:r w:rsidRPr="00B23B28">
        <w:rPr>
          <w:rFonts w:ascii="Viner Hand ITC" w:hAnsi="Viner Hand ITC"/>
          <w:noProof/>
          <w:sz w:val="9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8.4pt;margin-top:1.65pt;width:196.5pt;height:522pt;z-index:251660288;mso-width-relative:margin;mso-height-relative:margin" stroked="f">
            <v:textbox>
              <w:txbxContent>
                <w:p w:rsidR="00D6027B" w:rsidRPr="002142CD" w:rsidRDefault="00B23B28" w:rsidP="00D6027B">
                  <w:pPr>
                    <w:rPr>
                      <w:rFonts w:ascii="Baskerville Old Face" w:hAnsi="Baskerville Old Face"/>
                      <w:i/>
                      <w:color w:val="943634" w:themeColor="accent2" w:themeShade="BF"/>
                      <w:sz w:val="32"/>
                      <w:szCs w:val="32"/>
                    </w:rPr>
                  </w:pPr>
                  <w:r w:rsidRPr="00B23B28">
                    <w:drawing>
                      <wp:inline distT="0" distB="0" distL="0" distR="0">
                        <wp:extent cx="2381250" cy="5760000"/>
                        <wp:effectExtent l="19050" t="0" r="0" b="0"/>
                        <wp:docPr id="2" name="Picture 2" descr="bright jesus forgive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55" name="Picture 3" descr="bright jesus forgi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6027B" w:rsidRPr="00DE187F">
                    <w:rPr>
                      <w:rFonts w:ascii="Baskerville Old Face" w:hAnsi="Baskerville Old Face"/>
                      <w:i/>
                      <w:color w:val="943634" w:themeColor="accent2" w:themeShade="BF"/>
                      <w:sz w:val="32"/>
                      <w:szCs w:val="32"/>
                    </w:rPr>
                    <w:t>“His father forgave him and welcomed him home”</w:t>
                  </w:r>
                  <w:r w:rsidR="002142CD">
                    <w:rPr>
                      <w:rFonts w:ascii="Baskerville Old Face" w:hAnsi="Baskerville Old Face"/>
                      <w:i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r w:rsidR="002142CD" w:rsidRPr="002142CD">
                    <w:rPr>
                      <w:rFonts w:ascii="Baskerville Old Face" w:hAnsi="Baskerville Old Face"/>
                      <w:i/>
                      <w:color w:val="943634" w:themeColor="accent2" w:themeShade="BF"/>
                      <w:sz w:val="24"/>
                      <w:szCs w:val="32"/>
                    </w:rPr>
                    <w:t>(Luke 15:11-31)</w:t>
                  </w:r>
                </w:p>
                <w:p w:rsidR="00B23B28" w:rsidRDefault="00D6027B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CC4CFA" w:rsidRDefault="00CC4CFA"/>
    <w:p w:rsidR="00CC4CFA" w:rsidRPr="00933E8A" w:rsidRDefault="00CC4CFA" w:rsidP="00CC4CFA">
      <w:pPr>
        <w:jc w:val="center"/>
        <w:rPr>
          <w:rFonts w:ascii="AR JULIAN" w:hAnsi="AR JULIAN"/>
          <w:color w:val="17365D" w:themeColor="text2" w:themeShade="BF"/>
          <w:sz w:val="56"/>
        </w:rPr>
      </w:pPr>
      <w:r w:rsidRPr="00933E8A">
        <w:rPr>
          <w:rFonts w:ascii="AR JULIAN" w:hAnsi="AR JULIAN"/>
          <w:color w:val="17365D" w:themeColor="text2" w:themeShade="BF"/>
          <w:sz w:val="56"/>
        </w:rPr>
        <w:t xml:space="preserve">St Mary’s Parish </w:t>
      </w:r>
    </w:p>
    <w:p w:rsidR="00CC4CFA" w:rsidRPr="002142CD" w:rsidRDefault="00CC4CFA" w:rsidP="00B23B28">
      <w:pPr>
        <w:jc w:val="center"/>
        <w:rPr>
          <w:rFonts w:ascii="AR JULIAN" w:hAnsi="AR JULIAN"/>
          <w:sz w:val="44"/>
        </w:rPr>
      </w:pPr>
      <w:r w:rsidRPr="00933E8A">
        <w:rPr>
          <w:rFonts w:ascii="AR JULIAN" w:hAnsi="AR JULIAN"/>
          <w:color w:val="17365D" w:themeColor="text2" w:themeShade="BF"/>
          <w:sz w:val="56"/>
        </w:rPr>
        <w:t>Leederville</w:t>
      </w:r>
    </w:p>
    <w:p w:rsidR="00CC4CFA" w:rsidRPr="00D6027B" w:rsidRDefault="00B23B28" w:rsidP="00B23B28">
      <w:pPr>
        <w:jc w:val="center"/>
        <w:rPr>
          <w:rFonts w:ascii="Viner Hand ITC" w:hAnsi="Viner Hand ITC"/>
          <w:b/>
          <w:color w:val="943634" w:themeColor="accent2" w:themeShade="BF"/>
          <w:sz w:val="96"/>
        </w:rPr>
      </w:pPr>
      <w:r w:rsidRPr="00D6027B">
        <w:rPr>
          <w:rFonts w:ascii="Viner Hand ITC" w:hAnsi="Viner Hand ITC"/>
          <w:b/>
          <w:color w:val="943634" w:themeColor="accent2" w:themeShade="BF"/>
          <w:sz w:val="96"/>
        </w:rPr>
        <w:t>First Reconciliatio</w:t>
      </w:r>
      <w:r w:rsidR="00CC4CFA" w:rsidRPr="00D6027B">
        <w:rPr>
          <w:rFonts w:ascii="Viner Hand ITC" w:hAnsi="Viner Hand ITC"/>
          <w:b/>
          <w:color w:val="943634" w:themeColor="accent2" w:themeShade="BF"/>
          <w:sz w:val="96"/>
        </w:rPr>
        <w:t>n</w:t>
      </w:r>
    </w:p>
    <w:p w:rsidR="00CC4CFA" w:rsidRPr="00D6027B" w:rsidRDefault="00CC4CFA" w:rsidP="00D6027B">
      <w:pPr>
        <w:ind w:firstLine="720"/>
        <w:rPr>
          <w:rFonts w:ascii="Georgia" w:hAnsi="Georgia"/>
          <w:color w:val="17365D" w:themeColor="text2" w:themeShade="BF"/>
          <w:sz w:val="32"/>
          <w:szCs w:val="32"/>
        </w:rPr>
      </w:pPr>
      <w:r w:rsidRPr="00D6027B">
        <w:rPr>
          <w:rFonts w:ascii="Georgia" w:hAnsi="Georgia"/>
          <w:color w:val="17365D" w:themeColor="text2" w:themeShade="BF"/>
          <w:sz w:val="32"/>
          <w:szCs w:val="32"/>
        </w:rPr>
        <w:t>This is to certify that</w:t>
      </w:r>
      <w:r w:rsidR="00B23B28" w:rsidRPr="00D6027B">
        <w:rPr>
          <w:rFonts w:ascii="Georgia" w:hAnsi="Georgia"/>
          <w:color w:val="17365D" w:themeColor="text2" w:themeShade="BF"/>
          <w:sz w:val="32"/>
          <w:szCs w:val="32"/>
        </w:rPr>
        <w:t>:</w:t>
      </w:r>
      <w:r w:rsidRPr="00D6027B">
        <w:rPr>
          <w:rFonts w:ascii="Georgia" w:hAnsi="Georgia"/>
          <w:color w:val="17365D" w:themeColor="text2" w:themeShade="BF"/>
          <w:sz w:val="32"/>
          <w:szCs w:val="32"/>
        </w:rPr>
        <w:t xml:space="preserve"> </w:t>
      </w:r>
      <w:r w:rsidR="00B23B28" w:rsidRPr="00D6027B">
        <w:rPr>
          <w:rFonts w:ascii="Georgia" w:hAnsi="Georgia"/>
          <w:color w:val="17365D" w:themeColor="text2" w:themeShade="BF"/>
          <w:sz w:val="32"/>
          <w:szCs w:val="32"/>
        </w:rPr>
        <w:tab/>
      </w:r>
      <w:r w:rsidRPr="00D6027B">
        <w:rPr>
          <w:rFonts w:ascii="Georgia" w:hAnsi="Georgia"/>
          <w:color w:val="17365D" w:themeColor="text2" w:themeShade="BF"/>
          <w:sz w:val="32"/>
          <w:szCs w:val="32"/>
        </w:rPr>
        <w:t xml:space="preserve">  </w:t>
      </w:r>
    </w:p>
    <w:p w:rsidR="00CC4CFA" w:rsidRPr="00D6027B" w:rsidRDefault="00CC4CFA" w:rsidP="00CC4CFA">
      <w:pPr>
        <w:rPr>
          <w:rFonts w:ascii="Georgia" w:hAnsi="Georgia"/>
          <w:color w:val="17365D" w:themeColor="text2" w:themeShade="BF"/>
          <w:sz w:val="32"/>
          <w:szCs w:val="32"/>
        </w:rPr>
      </w:pPr>
    </w:p>
    <w:p w:rsidR="00D6027B" w:rsidRDefault="00CC4CFA" w:rsidP="00D6027B">
      <w:pPr>
        <w:ind w:firstLine="720"/>
        <w:rPr>
          <w:rFonts w:ascii="Georgia" w:hAnsi="Georgia"/>
          <w:sz w:val="32"/>
          <w:szCs w:val="32"/>
        </w:rPr>
      </w:pPr>
      <w:r w:rsidRPr="00D6027B">
        <w:rPr>
          <w:rFonts w:ascii="Georgia" w:hAnsi="Georgia"/>
          <w:color w:val="17365D" w:themeColor="text2" w:themeShade="BF"/>
          <w:sz w:val="32"/>
          <w:szCs w:val="32"/>
        </w:rPr>
        <w:t>Celebrated the Sacrament of Reconciliation for the first time</w:t>
      </w:r>
      <w:r w:rsidR="00D6027B" w:rsidRPr="00D6027B">
        <w:rPr>
          <w:rFonts w:ascii="Georgia" w:hAnsi="Georgia"/>
          <w:color w:val="17365D" w:themeColor="text2" w:themeShade="BF"/>
          <w:sz w:val="32"/>
          <w:szCs w:val="32"/>
        </w:rPr>
        <w:t xml:space="preserve"> </w:t>
      </w:r>
      <w:r w:rsidRPr="00D6027B">
        <w:rPr>
          <w:rFonts w:ascii="Georgia" w:hAnsi="Georgia"/>
          <w:color w:val="17365D" w:themeColor="text2" w:themeShade="BF"/>
          <w:sz w:val="32"/>
          <w:szCs w:val="32"/>
        </w:rPr>
        <w:t>on</w:t>
      </w:r>
      <w:r w:rsidR="00B23B28" w:rsidRPr="00D6027B">
        <w:rPr>
          <w:rFonts w:ascii="Georgia" w:hAnsi="Georgia"/>
          <w:color w:val="17365D" w:themeColor="text2" w:themeShade="BF"/>
          <w:sz w:val="32"/>
          <w:szCs w:val="32"/>
        </w:rPr>
        <w:t>:</w:t>
      </w:r>
      <w:r w:rsidRPr="00D6027B">
        <w:rPr>
          <w:rFonts w:ascii="Georgia" w:hAnsi="Georgia"/>
          <w:color w:val="17365D" w:themeColor="text2" w:themeShade="BF"/>
          <w:sz w:val="32"/>
          <w:szCs w:val="32"/>
        </w:rPr>
        <w:t xml:space="preserve"> </w:t>
      </w:r>
      <w:r w:rsidRPr="00D6027B">
        <w:rPr>
          <w:rFonts w:ascii="Georgia" w:hAnsi="Georgia"/>
          <w:color w:val="17365D" w:themeColor="text2" w:themeShade="BF"/>
          <w:sz w:val="32"/>
          <w:szCs w:val="32"/>
        </w:rPr>
        <w:tab/>
      </w:r>
      <w:r w:rsidR="00B23B28">
        <w:rPr>
          <w:rFonts w:ascii="Georgia" w:hAnsi="Georgia"/>
          <w:sz w:val="32"/>
          <w:szCs w:val="32"/>
        </w:rPr>
        <w:tab/>
      </w:r>
      <w:r w:rsidR="00B23B28">
        <w:rPr>
          <w:rFonts w:ascii="Georgia" w:hAnsi="Georgia"/>
          <w:sz w:val="32"/>
          <w:szCs w:val="32"/>
        </w:rPr>
        <w:tab/>
      </w:r>
      <w:r w:rsidR="00B23B28">
        <w:rPr>
          <w:rFonts w:ascii="Georgia" w:hAnsi="Georgia"/>
          <w:sz w:val="32"/>
          <w:szCs w:val="32"/>
        </w:rPr>
        <w:tab/>
      </w:r>
      <w:r w:rsidR="00B23B28">
        <w:rPr>
          <w:rFonts w:ascii="Georgia" w:hAnsi="Georgia"/>
          <w:sz w:val="32"/>
          <w:szCs w:val="32"/>
        </w:rPr>
        <w:tab/>
      </w:r>
    </w:p>
    <w:p w:rsidR="00CC4CFA" w:rsidRPr="00D6027B" w:rsidRDefault="00CC4CFA" w:rsidP="00D6027B">
      <w:pPr>
        <w:ind w:left="3600" w:firstLine="720"/>
        <w:rPr>
          <w:rFonts w:ascii="Georgia" w:hAnsi="Georgia"/>
          <w:b/>
          <w:color w:val="943634" w:themeColor="accent2" w:themeShade="BF"/>
          <w:sz w:val="32"/>
          <w:szCs w:val="32"/>
        </w:rPr>
      </w:pPr>
      <w:r w:rsidRPr="00D6027B">
        <w:rPr>
          <w:rFonts w:ascii="Georgia" w:hAnsi="Georgia"/>
          <w:b/>
          <w:color w:val="943634" w:themeColor="accent2" w:themeShade="BF"/>
          <w:sz w:val="36"/>
          <w:szCs w:val="32"/>
        </w:rPr>
        <w:t>Thursday</w:t>
      </w:r>
      <w:r w:rsidRPr="00D6027B">
        <w:rPr>
          <w:rFonts w:ascii="Georgia" w:hAnsi="Georgia"/>
          <w:b/>
          <w:color w:val="943634" w:themeColor="accent2" w:themeShade="BF"/>
          <w:sz w:val="32"/>
          <w:szCs w:val="32"/>
        </w:rPr>
        <w:t xml:space="preserve"> </w:t>
      </w:r>
      <w:r w:rsidRPr="00D6027B">
        <w:rPr>
          <w:rFonts w:ascii="Georgia" w:hAnsi="Georgia"/>
          <w:b/>
          <w:color w:val="943634" w:themeColor="accent2" w:themeShade="BF"/>
          <w:sz w:val="40"/>
          <w:szCs w:val="32"/>
        </w:rPr>
        <w:t>1</w:t>
      </w:r>
      <w:r w:rsidRPr="00D6027B">
        <w:rPr>
          <w:rFonts w:ascii="Georgia" w:hAnsi="Georgia"/>
          <w:b/>
          <w:color w:val="943634" w:themeColor="accent2" w:themeShade="BF"/>
          <w:sz w:val="40"/>
          <w:szCs w:val="32"/>
          <w:vertAlign w:val="superscript"/>
        </w:rPr>
        <w:t>st</w:t>
      </w:r>
      <w:r w:rsidRPr="00D6027B">
        <w:rPr>
          <w:rFonts w:ascii="Georgia" w:hAnsi="Georgia"/>
          <w:b/>
          <w:color w:val="943634" w:themeColor="accent2" w:themeShade="BF"/>
          <w:sz w:val="40"/>
          <w:szCs w:val="32"/>
        </w:rPr>
        <w:t xml:space="preserve"> September 2011</w:t>
      </w:r>
      <w:r w:rsidR="00B23B28" w:rsidRPr="00D6027B">
        <w:rPr>
          <w:rFonts w:ascii="Georgia" w:hAnsi="Georgia"/>
          <w:b/>
          <w:color w:val="943634" w:themeColor="accent2" w:themeShade="BF"/>
          <w:sz w:val="40"/>
          <w:szCs w:val="32"/>
        </w:rPr>
        <w:t>.</w:t>
      </w:r>
    </w:p>
    <w:p w:rsidR="00B23B28" w:rsidRPr="00D6027B" w:rsidRDefault="00B23B28" w:rsidP="00CC4CFA">
      <w:pPr>
        <w:rPr>
          <w:rFonts w:ascii="Georgia" w:hAnsi="Georgia"/>
          <w:color w:val="943634" w:themeColor="accent2" w:themeShade="BF"/>
          <w:sz w:val="40"/>
          <w:szCs w:val="32"/>
        </w:rPr>
      </w:pPr>
    </w:p>
    <w:p w:rsidR="00B23B28" w:rsidRPr="00D6027B" w:rsidRDefault="00B23B28" w:rsidP="00D6027B">
      <w:pPr>
        <w:ind w:firstLine="720"/>
        <w:rPr>
          <w:rFonts w:ascii="Georgia" w:hAnsi="Georgia"/>
          <w:b/>
          <w:color w:val="943634" w:themeColor="accent2" w:themeShade="BF"/>
          <w:sz w:val="32"/>
          <w:szCs w:val="32"/>
        </w:rPr>
      </w:pPr>
      <w:r w:rsidRPr="00D6027B">
        <w:rPr>
          <w:rFonts w:ascii="Georgia" w:hAnsi="Georgia"/>
          <w:color w:val="17365D" w:themeColor="text2" w:themeShade="BF"/>
          <w:sz w:val="32"/>
          <w:szCs w:val="32"/>
        </w:rPr>
        <w:t xml:space="preserve">Parish Priest: </w:t>
      </w:r>
      <w:r w:rsidRPr="00D6027B">
        <w:rPr>
          <w:rFonts w:ascii="Georgia" w:hAnsi="Georgia"/>
          <w:color w:val="17365D" w:themeColor="text2" w:themeShade="BF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D6027B">
        <w:rPr>
          <w:rFonts w:ascii="Georgia" w:hAnsi="Georgia"/>
          <w:b/>
          <w:color w:val="943634" w:themeColor="accent2" w:themeShade="BF"/>
          <w:sz w:val="32"/>
          <w:szCs w:val="32"/>
        </w:rPr>
        <w:t>Father Joseph Angelo</w:t>
      </w:r>
    </w:p>
    <w:sectPr w:rsidR="00B23B28" w:rsidRPr="00D6027B" w:rsidSect="002142CD">
      <w:pgSz w:w="16838" w:h="11906" w:orient="landscape"/>
      <w:pgMar w:top="720" w:right="176" w:bottom="720" w:left="4253" w:header="709" w:footer="709" w:gutter="0"/>
      <w:pgBorders w:offsetFrom="page">
        <w:top w:val="dotted" w:sz="24" w:space="24" w:color="632423" w:themeColor="accent2" w:themeShade="80"/>
        <w:left w:val="dotted" w:sz="24" w:space="24" w:color="632423" w:themeColor="accent2" w:themeShade="80"/>
        <w:bottom w:val="dotted" w:sz="24" w:space="24" w:color="632423" w:themeColor="accent2" w:themeShade="80"/>
        <w:right w:val="dotted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CFA"/>
    <w:rsid w:val="00207178"/>
    <w:rsid w:val="002142CD"/>
    <w:rsid w:val="00933E8A"/>
    <w:rsid w:val="00B23B28"/>
    <w:rsid w:val="00CC4CFA"/>
    <w:rsid w:val="00D6027B"/>
    <w:rsid w:val="00D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2011-08-29T15:02:00Z</dcterms:created>
  <dcterms:modified xsi:type="dcterms:W3CDTF">2011-08-29T15:02:00Z</dcterms:modified>
</cp:coreProperties>
</file>