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C6" w:rsidRDefault="00942CC6" w:rsidP="00942CC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sz w:val="36"/>
          <w:szCs w:val="48"/>
        </w:rPr>
      </w:pPr>
      <w:r w:rsidRPr="00942CC6">
        <w:rPr>
          <w:rFonts w:ascii="Baskerville Old Face" w:hAnsi="Baskerville Old Face" w:cs="Arial"/>
          <w:b/>
          <w:sz w:val="36"/>
          <w:szCs w:val="48"/>
        </w:rPr>
        <w:t>First Reconciliation Is</w:t>
      </w:r>
      <w:r w:rsidRPr="00942CC6">
        <w:rPr>
          <w:rFonts w:ascii="Baskerville Old Face" w:hAnsi="Baskerville Old Face" w:cs="Arial"/>
          <w:b/>
          <w:sz w:val="36"/>
          <w:szCs w:val="48"/>
        </w:rPr>
        <w:t xml:space="preserve"> </w:t>
      </w:r>
      <w:proofErr w:type="gramStart"/>
      <w:r w:rsidRPr="00942CC6">
        <w:rPr>
          <w:rFonts w:ascii="Baskerville Old Face" w:hAnsi="Baskerville Old Face" w:cs="Arial"/>
          <w:b/>
          <w:sz w:val="36"/>
          <w:szCs w:val="48"/>
        </w:rPr>
        <w:t>A</w:t>
      </w:r>
      <w:proofErr w:type="gramEnd"/>
      <w:r w:rsidRPr="00942CC6">
        <w:rPr>
          <w:rFonts w:ascii="Baskerville Old Face" w:hAnsi="Baskerville Old Face" w:cs="Arial"/>
          <w:b/>
          <w:sz w:val="36"/>
          <w:szCs w:val="48"/>
        </w:rPr>
        <w:t xml:space="preserve"> Family Celebration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sz w:val="36"/>
          <w:szCs w:val="48"/>
        </w:rPr>
      </w:pPr>
      <w:r>
        <w:rPr>
          <w:noProof/>
          <w:lang w:eastAsia="en-AU"/>
        </w:rPr>
        <w:drawing>
          <wp:inline distT="0" distB="0" distL="0" distR="0" wp14:anchorId="28A32DF1" wp14:editId="17263BB6">
            <wp:extent cx="1746250" cy="1629982"/>
            <wp:effectExtent l="190500" t="190500" r="406400" b="389890"/>
            <wp:docPr id="1" name="Picture 4" descr="http://bp1.blogger.com/_NcvyLOnshR0/SD8I7D3YVRI/AAAAAAAABxo/9u8rTbKWhXs/s400/elegant+WA+family+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bp1.blogger.com/_NcvyLOnshR0/SD8I7D3YVRI/AAAAAAAABxo/9u8rTbKWhXs/s400/elegant+WA+family+lo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48" cy="1632781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jc w:val="center"/>
        <w:rPr>
          <w:rFonts w:ascii="Palatino" w:hAnsi="Palatino" w:cs="Imprint MT Shadow"/>
          <w:sz w:val="24"/>
          <w:szCs w:val="24"/>
        </w:rPr>
      </w:pPr>
      <w:r w:rsidRPr="00942CC6">
        <w:rPr>
          <w:rFonts w:ascii="Palatino" w:hAnsi="Palatino" w:cs="Imprint MT Shadow"/>
          <w:sz w:val="24"/>
          <w:szCs w:val="24"/>
        </w:rPr>
        <w:t xml:space="preserve">The context of our first understanding of the Sacrament of Reconciliation </w:t>
      </w:r>
      <w:r w:rsidRPr="00942CC6">
        <w:rPr>
          <w:rFonts w:ascii="Palatino" w:hAnsi="Palatino" w:cs="Imprint MT Shadow"/>
          <w:sz w:val="24"/>
          <w:szCs w:val="24"/>
        </w:rPr>
        <w:t>is</w:t>
      </w:r>
      <w:r w:rsidRPr="00942CC6">
        <w:rPr>
          <w:rFonts w:ascii="Palatino" w:hAnsi="Palatino" w:cs="Imprint MT Shadow"/>
          <w:sz w:val="24"/>
          <w:szCs w:val="24"/>
        </w:rPr>
        <w:t xml:space="preserve"> in the life of the family.</w:t>
      </w:r>
      <w:r w:rsidRPr="00942CC6">
        <w:rPr>
          <w:rFonts w:ascii="Palatino" w:hAnsi="Palatino"/>
          <w:noProof/>
          <w:sz w:val="24"/>
          <w:szCs w:val="24"/>
          <w:lang w:eastAsia="en-AU"/>
        </w:rPr>
        <w:t xml:space="preserve"> 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hAnsi="Palatino" w:cs="Imprint MT Shadow"/>
          <w:sz w:val="24"/>
          <w:szCs w:val="24"/>
        </w:rPr>
      </w:pP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hAnsi="Palatino" w:cs="Imprint MT Shadow"/>
          <w:sz w:val="24"/>
          <w:szCs w:val="24"/>
        </w:rPr>
      </w:pPr>
      <w:r w:rsidRPr="00942CC6">
        <w:rPr>
          <w:rFonts w:ascii="Palatino" w:hAnsi="Palatino" w:cs="Imprint MT Shadow"/>
          <w:sz w:val="24"/>
          <w:szCs w:val="24"/>
        </w:rPr>
        <w:t>It is in the family that we learn of the major themes of this wonderful and healing sacrament.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hAnsi="Palatino" w:cs="Imprint MT Shadow"/>
          <w:sz w:val="24"/>
          <w:szCs w:val="24"/>
        </w:rPr>
      </w:pPr>
      <w:r w:rsidRPr="00942CC6">
        <w:rPr>
          <w:rFonts w:ascii="Palatino" w:hAnsi="Palatino" w:cs="Imprint MT Shadow"/>
          <w:sz w:val="24"/>
          <w:szCs w:val="24"/>
        </w:rPr>
        <w:t>In the family we learn that our selfishness has a bad effect on those with whom we live.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hAnsi="Palatino" w:cs="Imprint MT Shadow"/>
          <w:sz w:val="24"/>
          <w:szCs w:val="24"/>
        </w:rPr>
      </w:pPr>
      <w:r w:rsidRPr="00942CC6">
        <w:rPr>
          <w:rFonts w:ascii="Palatino" w:hAnsi="Palatino" w:cs="Imprint MT Shadow"/>
          <w:sz w:val="24"/>
          <w:szCs w:val="24"/>
        </w:rPr>
        <w:t>In the family we learn that our actions, both good and bad have consequences.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hAnsi="Palatino" w:cs="Imprint MT Shadow"/>
          <w:sz w:val="24"/>
          <w:szCs w:val="24"/>
        </w:rPr>
      </w:pPr>
      <w:r w:rsidRPr="00942CC6">
        <w:rPr>
          <w:rFonts w:ascii="Palatino" w:hAnsi="Palatino" w:cs="Imprint MT Shadow"/>
          <w:sz w:val="24"/>
          <w:szCs w:val="24"/>
        </w:rPr>
        <w:t>In the family we learn that we need to ask forgiveness and that we need to give it when it is requested.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hAnsi="Palatino" w:cs="Imprint MT Shadow"/>
          <w:sz w:val="24"/>
          <w:szCs w:val="24"/>
        </w:rPr>
      </w:pPr>
      <w:r w:rsidRPr="00942CC6">
        <w:rPr>
          <w:rFonts w:ascii="Palatino" w:hAnsi="Palatino" w:cs="Imprint MT Shadow"/>
          <w:sz w:val="24"/>
          <w:szCs w:val="24"/>
        </w:rPr>
        <w:t>In the family, we also learn that there are rules for living in society that must not be broken, but that when they</w:t>
      </w:r>
      <w:r w:rsidRPr="00942CC6">
        <w:rPr>
          <w:rFonts w:ascii="Palatino" w:hAnsi="Palatino" w:cs="Imprint MT Shadow"/>
          <w:sz w:val="24"/>
          <w:szCs w:val="24"/>
        </w:rPr>
        <w:t xml:space="preserve"> </w:t>
      </w:r>
      <w:r w:rsidRPr="00942CC6">
        <w:rPr>
          <w:rFonts w:ascii="Palatino" w:hAnsi="Palatino" w:cs="Imprint MT Shadow"/>
          <w:sz w:val="24"/>
          <w:szCs w:val="24"/>
        </w:rPr>
        <w:t>are broken, we need to view one another with compassion and love, even though there is some reparation</w:t>
      </w:r>
      <w:r w:rsidRPr="00942CC6">
        <w:rPr>
          <w:rFonts w:ascii="Palatino" w:hAnsi="Palatino" w:cs="Imprint MT Shadow"/>
          <w:sz w:val="24"/>
          <w:szCs w:val="24"/>
        </w:rPr>
        <w:t xml:space="preserve"> </w:t>
      </w:r>
      <w:r w:rsidRPr="00942CC6">
        <w:rPr>
          <w:rFonts w:ascii="Palatino" w:hAnsi="Palatino" w:cs="Imprint MT Shadow"/>
          <w:sz w:val="24"/>
          <w:szCs w:val="24"/>
        </w:rPr>
        <w:t>needed.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hAnsi="Palatino" w:cs="Imprint MT Shadow"/>
          <w:sz w:val="24"/>
          <w:szCs w:val="24"/>
        </w:rPr>
      </w:pPr>
      <w:r w:rsidRPr="00942CC6">
        <w:rPr>
          <w:rFonts w:ascii="Palatino" w:hAnsi="Palatino" w:cs="Imprint MT Shadow"/>
          <w:sz w:val="24"/>
          <w:szCs w:val="24"/>
        </w:rPr>
        <w:t>Sacraments are not isolated events intended for individuals. Sacraments are by their nature communal, that</w:t>
      </w:r>
      <w:r w:rsidRPr="00942CC6">
        <w:rPr>
          <w:rFonts w:ascii="Palatino" w:hAnsi="Palatino" w:cs="Imprint MT Shadow"/>
          <w:sz w:val="24"/>
          <w:szCs w:val="24"/>
        </w:rPr>
        <w:t xml:space="preserve"> </w:t>
      </w:r>
      <w:r w:rsidRPr="00942CC6">
        <w:rPr>
          <w:rFonts w:ascii="Palatino" w:hAnsi="Palatino" w:cs="Imprint MT Shadow"/>
          <w:sz w:val="24"/>
          <w:szCs w:val="24"/>
        </w:rPr>
        <w:t>is, they belong to and must be celebrated in the context of God’s People. So, Reconciliation reinforces our</w:t>
      </w:r>
      <w:r w:rsidRPr="00942CC6">
        <w:rPr>
          <w:rFonts w:ascii="Palatino" w:hAnsi="Palatino" w:cs="Imprint MT Shadow"/>
          <w:sz w:val="24"/>
          <w:szCs w:val="24"/>
        </w:rPr>
        <w:t xml:space="preserve"> </w:t>
      </w:r>
      <w:r w:rsidRPr="00942CC6">
        <w:rPr>
          <w:rFonts w:ascii="Palatino" w:hAnsi="Palatino" w:cs="Imprint MT Shadow"/>
          <w:sz w:val="24"/>
          <w:szCs w:val="24"/>
        </w:rPr>
        <w:t>responsibility not only to ourselves, but to God and His family. It is the expression of our common need for</w:t>
      </w:r>
      <w:r w:rsidRPr="00942CC6">
        <w:rPr>
          <w:rFonts w:ascii="Palatino" w:hAnsi="Palatino" w:cs="Imprint MT Shadow"/>
          <w:sz w:val="24"/>
          <w:szCs w:val="24"/>
        </w:rPr>
        <w:t xml:space="preserve"> </w:t>
      </w:r>
      <w:r w:rsidRPr="00942CC6">
        <w:rPr>
          <w:rFonts w:ascii="Palatino" w:hAnsi="Palatino" w:cs="Imprint MT Shadow"/>
          <w:sz w:val="24"/>
          <w:szCs w:val="24"/>
        </w:rPr>
        <w:t xml:space="preserve">grace and forgiveness, not only from God, but from the Church which is the Body of Christ. 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hAnsi="Palatino" w:cs="Imprint MT Shadow"/>
          <w:sz w:val="24"/>
          <w:szCs w:val="24"/>
        </w:rPr>
      </w:pPr>
      <w:r w:rsidRPr="00942CC6">
        <w:rPr>
          <w:rFonts w:ascii="Palatino" w:hAnsi="Palatino" w:cs="Imprint MT Shadow"/>
          <w:sz w:val="24"/>
          <w:szCs w:val="24"/>
        </w:rPr>
        <w:t>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b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MT"/>
          <w:b/>
          <w:sz w:val="24"/>
          <w:szCs w:val="24"/>
          <w:lang w:eastAsia="en-AU"/>
        </w:rPr>
        <w:t>Here are a few guidelines to help you in preparing your child: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  <w:t>1. A child needs love and security.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Forming a child's conscious begins (and continues) with a parent's love. Your affection,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firmness and encouragement can teach your children that they are good. If a child grows up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with the impression that their parents (or God) will stop loving them when they misbehave, their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conscious development will be crippled. They learn to love and trust when they are loved.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  <w:t>2. A child needs to experience forgiveness.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If a child is to believe in God's forgiveness and mercy, he/she must experience the forgiveness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of parents. Your child needs to feel pardoned by you.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  <w:t>3. A child needs to experience the fact that God is a loving Father.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Be careful not to present an image of God as a "law enforcer" in order to pressure the child to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obey. Rather, let us teach our children that God loves us always - His love never changes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regardless of what we do.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</w:p>
    <w:p w:rsidR="00B8210D" w:rsidRDefault="00B8210D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</w:pPr>
    </w:p>
    <w:p w:rsidR="00B8210D" w:rsidRDefault="00B8210D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</w:pP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</w:pPr>
      <w:bookmarkStart w:id="0" w:name="_GoBack"/>
      <w:bookmarkEnd w:id="0"/>
      <w:r w:rsidRPr="00942CC6"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  <w:lastRenderedPageBreak/>
        <w:t>4. A child needs to understand the reason for Rules and Laws.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Does your child realize that there is love behind your rules at home? Does he/she see that the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commandments are rooted in love of God and of our neighbo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u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r?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  <w:t>5. A child needs a true understanding of sin.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Sin is failing obey God on purpose. It is very important for us to help the child recognize the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difference between sins (deliberate acts done on purpose) and temptations, accidents, or making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mistakes. Sin is doing wrong on purpose and choosing not to love.</w:t>
      </w: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-BoldMT"/>
          <w:b/>
          <w:bCs/>
          <w:sz w:val="24"/>
          <w:szCs w:val="24"/>
          <w:lang w:eastAsia="en-AU"/>
        </w:rPr>
        <w:t>6. A child needs to learn to make choices.</w:t>
      </w:r>
    </w:p>
    <w:p w:rsidR="003E25C4" w:rsidRP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Palatino" w:eastAsia="Times New Roman" w:hAnsi="Palatino" w:cs="TimesNewRomanPSMT"/>
          <w:sz w:val="24"/>
          <w:szCs w:val="24"/>
          <w:lang w:eastAsia="en-AU"/>
        </w:rPr>
      </w:pP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In this area of moral development, the parent can help his/her child learn how to make good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choices by discussing some of the simple choices he/she makes each day. This will lead the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child to see what the results might have been if different choices had been made. It is important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 xml:space="preserve"> 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that the child recognize his/her responsibility for words and actions</w:t>
      </w:r>
      <w:r w:rsidRPr="00942CC6">
        <w:rPr>
          <w:rFonts w:ascii="Palatino" w:eastAsia="Times New Roman" w:hAnsi="Palatino" w:cs="TimesNewRomanPSMT"/>
          <w:sz w:val="24"/>
          <w:szCs w:val="24"/>
          <w:lang w:eastAsia="en-AU"/>
        </w:rPr>
        <w:t>.</w:t>
      </w:r>
    </w:p>
    <w:p w:rsid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Imprint MT Shadow" w:eastAsia="Times New Roman" w:hAnsi="Imprint MT Shadow" w:cs="TimesNewRomanPSMT"/>
          <w:sz w:val="24"/>
          <w:szCs w:val="24"/>
          <w:lang w:eastAsia="en-AU"/>
        </w:rPr>
      </w:pPr>
    </w:p>
    <w:p w:rsid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Imprint MT Shadow" w:eastAsia="Times New Roman" w:hAnsi="Imprint MT Shadow" w:cs="TimesNewRomanPSMT"/>
          <w:sz w:val="24"/>
          <w:szCs w:val="24"/>
          <w:lang w:eastAsia="en-AU"/>
        </w:rPr>
      </w:pPr>
    </w:p>
    <w:p w:rsid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Imprint MT Shadow" w:eastAsia="Times New Roman" w:hAnsi="Imprint MT Shadow" w:cs="TimesNewRomanPSMT"/>
          <w:sz w:val="24"/>
          <w:szCs w:val="24"/>
          <w:lang w:eastAsia="en-AU"/>
        </w:rPr>
      </w:pPr>
    </w:p>
    <w:p w:rsid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Imprint MT Shadow" w:eastAsia="Times New Roman" w:hAnsi="Imprint MT Shadow" w:cs="TimesNewRomanPSMT"/>
          <w:sz w:val="24"/>
          <w:szCs w:val="24"/>
          <w:lang w:eastAsia="en-AU"/>
        </w:rPr>
      </w:pPr>
    </w:p>
    <w:p w:rsidR="00942CC6" w:rsidRDefault="00942CC6" w:rsidP="00942CC6">
      <w:pPr>
        <w:autoSpaceDE w:val="0"/>
        <w:autoSpaceDN w:val="0"/>
        <w:adjustRightInd w:val="0"/>
        <w:spacing w:after="0" w:line="240" w:lineRule="auto"/>
        <w:rPr>
          <w:rFonts w:ascii="Imprint MT Shadow" w:eastAsia="Times New Roman" w:hAnsi="Imprint MT Shadow" w:cs="TimesNewRomanPSMT"/>
          <w:sz w:val="24"/>
          <w:szCs w:val="24"/>
          <w:lang w:eastAsia="en-AU"/>
        </w:rPr>
      </w:pPr>
    </w:p>
    <w:p w:rsidR="00942CC6" w:rsidRPr="00942CC6" w:rsidRDefault="00942CC6" w:rsidP="00942CC6">
      <w:pPr>
        <w:autoSpaceDE w:val="0"/>
        <w:autoSpaceDN w:val="0"/>
        <w:adjustRightInd w:val="0"/>
        <w:spacing w:after="0" w:line="240" w:lineRule="auto"/>
        <w:jc w:val="center"/>
        <w:rPr>
          <w:rFonts w:ascii="Imprint MT Shadow" w:eastAsia="Times New Roman" w:hAnsi="Imprint MT Shadow" w:cs="TimesNewRomanPSMT"/>
          <w:sz w:val="24"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 wp14:anchorId="7CF0BEA1" wp14:editId="1164696A">
            <wp:extent cx="2064916" cy="2016000"/>
            <wp:effectExtent l="19050" t="0" r="12065" b="651510"/>
            <wp:docPr id="18434" name="Picture 2" descr="http://www.mbherald.com/44/04/paint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mbherald.com/44/04/paintin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16" cy="2016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942CC6" w:rsidRPr="00942CC6" w:rsidSect="00B8210D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6"/>
    <w:rsid w:val="003E25C4"/>
    <w:rsid w:val="00942CC6"/>
    <w:rsid w:val="00B8210D"/>
    <w:rsid w:val="00F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C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C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C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C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541</Words>
  <Characters>2496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Alteri</dc:creator>
  <cp:keywords/>
  <dc:description/>
  <cp:lastModifiedBy>Diana Alteri</cp:lastModifiedBy>
  <cp:revision>2</cp:revision>
  <cp:lastPrinted>2012-06-20T05:32:00Z</cp:lastPrinted>
  <dcterms:created xsi:type="dcterms:W3CDTF">2012-06-20T05:09:00Z</dcterms:created>
  <dcterms:modified xsi:type="dcterms:W3CDTF">2012-06-20T07:22:00Z</dcterms:modified>
</cp:coreProperties>
</file>