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24"/>
        <w:gridCol w:w="2363"/>
        <w:gridCol w:w="2362"/>
        <w:gridCol w:w="4725"/>
      </w:tblGrid>
      <w:tr w:rsidR="00C06E0C" w:rsidTr="00C06E0C">
        <w:tc>
          <w:tcPr>
            <w:tcW w:w="4724" w:type="dxa"/>
          </w:tcPr>
          <w:p w:rsidR="00C06E0C" w:rsidRPr="0083069F" w:rsidRDefault="00C06E0C" w:rsidP="0083069F">
            <w:pPr>
              <w:jc w:val="center"/>
              <w:rPr>
                <w:rFonts w:ascii="Arial" w:hAnsi="Arial" w:cs="Arial"/>
                <w:b/>
                <w:sz w:val="26"/>
                <w:szCs w:val="26"/>
              </w:rPr>
            </w:pPr>
            <w:r w:rsidRPr="0083069F">
              <w:rPr>
                <w:rFonts w:ascii="Arial" w:hAnsi="Arial" w:cs="Arial"/>
                <w:b/>
                <w:sz w:val="26"/>
                <w:szCs w:val="26"/>
              </w:rPr>
              <w:t xml:space="preserve">Betty </w:t>
            </w:r>
            <w:r w:rsidRPr="0083069F">
              <w:rPr>
                <w:rFonts w:ascii="Arial" w:hAnsi="Arial" w:cs="Arial"/>
                <w:b/>
                <w:sz w:val="26"/>
                <w:szCs w:val="26"/>
              </w:rPr>
              <w:t>contributes enthusiastically to the preparation of our classroom liturgical celebrations</w:t>
            </w:r>
            <w:r w:rsidRPr="0083069F">
              <w:rPr>
                <w:rFonts w:ascii="Arial" w:hAnsi="Arial" w:cs="Arial"/>
                <w:b/>
                <w:sz w:val="26"/>
                <w:szCs w:val="26"/>
              </w:rPr>
              <w:t>.</w:t>
            </w:r>
          </w:p>
        </w:tc>
        <w:tc>
          <w:tcPr>
            <w:tcW w:w="4725" w:type="dxa"/>
            <w:gridSpan w:val="2"/>
          </w:tcPr>
          <w:p w:rsidR="00C06E0C" w:rsidRPr="0083069F" w:rsidRDefault="00C06E0C" w:rsidP="0083069F">
            <w:pPr>
              <w:jc w:val="center"/>
              <w:rPr>
                <w:rFonts w:ascii="Arial" w:hAnsi="Arial" w:cs="Arial"/>
                <w:b/>
                <w:sz w:val="26"/>
                <w:szCs w:val="26"/>
              </w:rPr>
            </w:pPr>
            <w:r w:rsidRPr="0083069F">
              <w:rPr>
                <w:rFonts w:ascii="Arial" w:hAnsi="Arial" w:cs="Arial"/>
                <w:b/>
                <w:sz w:val="26"/>
                <w:szCs w:val="26"/>
              </w:rPr>
              <w:t xml:space="preserve">Ralph </w:t>
            </w:r>
            <w:r w:rsidRPr="0083069F">
              <w:rPr>
                <w:rFonts w:ascii="Arial" w:hAnsi="Arial" w:cs="Arial"/>
                <w:b/>
                <w:sz w:val="26"/>
                <w:szCs w:val="26"/>
              </w:rPr>
              <w:t>fully participates in the formal prayers of the Catholic community, e.g. Gospel Acclamations, Eucharistic Acclamations</w:t>
            </w:r>
            <w:r w:rsidRPr="0083069F">
              <w:rPr>
                <w:rFonts w:ascii="Arial" w:hAnsi="Arial" w:cs="Arial"/>
                <w:b/>
                <w:sz w:val="26"/>
                <w:szCs w:val="26"/>
              </w:rPr>
              <w:t>.</w:t>
            </w:r>
          </w:p>
        </w:tc>
        <w:tc>
          <w:tcPr>
            <w:tcW w:w="4725" w:type="dxa"/>
          </w:tcPr>
          <w:p w:rsidR="00C06E0C" w:rsidRPr="0083069F" w:rsidRDefault="00C06E0C" w:rsidP="0083069F">
            <w:pPr>
              <w:jc w:val="center"/>
              <w:rPr>
                <w:rFonts w:ascii="Arial" w:hAnsi="Arial" w:cs="Arial"/>
                <w:b/>
                <w:sz w:val="26"/>
                <w:szCs w:val="26"/>
              </w:rPr>
            </w:pPr>
            <w:r w:rsidRPr="0083069F">
              <w:rPr>
                <w:rFonts w:ascii="Arial" w:hAnsi="Arial" w:cs="Arial"/>
                <w:b/>
                <w:sz w:val="26"/>
                <w:szCs w:val="26"/>
              </w:rPr>
              <w:t>Felicity</w:t>
            </w:r>
            <w:r w:rsidRPr="0083069F">
              <w:rPr>
                <w:rFonts w:ascii="Arial" w:hAnsi="Arial" w:cs="Arial"/>
                <w:b/>
                <w:sz w:val="26"/>
                <w:szCs w:val="26"/>
              </w:rPr>
              <w:t xml:space="preserve"> has grown in awareness of God’s love and forgiveness</w:t>
            </w:r>
            <w:r w:rsidRPr="0083069F">
              <w:rPr>
                <w:rFonts w:ascii="Arial" w:hAnsi="Arial" w:cs="Arial"/>
                <w:b/>
                <w:sz w:val="26"/>
                <w:szCs w:val="26"/>
              </w:rPr>
              <w:t>.</w:t>
            </w:r>
          </w:p>
        </w:tc>
      </w:tr>
      <w:tr w:rsidR="00C06E0C" w:rsidTr="00C06E0C">
        <w:tc>
          <w:tcPr>
            <w:tcW w:w="4724" w:type="dxa"/>
          </w:tcPr>
          <w:p w:rsidR="00C06E0C" w:rsidRPr="0083069F" w:rsidRDefault="00346E52" w:rsidP="0083069F">
            <w:pPr>
              <w:jc w:val="center"/>
              <w:rPr>
                <w:rFonts w:ascii="Arial" w:hAnsi="Arial" w:cs="Arial"/>
                <w:b/>
                <w:sz w:val="26"/>
                <w:szCs w:val="26"/>
              </w:rPr>
            </w:pPr>
            <w:r w:rsidRPr="0083069F">
              <w:rPr>
                <w:rFonts w:ascii="Arial" w:hAnsi="Arial" w:cs="Arial"/>
                <w:b/>
                <w:sz w:val="26"/>
                <w:szCs w:val="26"/>
              </w:rPr>
              <w:t>Matt displays excellent Christian qualities.  His work is always neat and tidy and he always joins in spontaneous prayer.</w:t>
            </w:r>
          </w:p>
        </w:tc>
        <w:tc>
          <w:tcPr>
            <w:tcW w:w="4725" w:type="dxa"/>
            <w:gridSpan w:val="2"/>
          </w:tcPr>
          <w:p w:rsidR="00C06E0C" w:rsidRPr="0083069F" w:rsidRDefault="00346E52" w:rsidP="0083069F">
            <w:pPr>
              <w:jc w:val="center"/>
              <w:rPr>
                <w:rFonts w:ascii="Arial" w:hAnsi="Arial" w:cs="Arial"/>
                <w:b/>
                <w:sz w:val="26"/>
                <w:szCs w:val="26"/>
              </w:rPr>
            </w:pPr>
            <w:r w:rsidRPr="0083069F">
              <w:rPr>
                <w:rFonts w:ascii="Arial" w:hAnsi="Arial" w:cs="Arial"/>
                <w:b/>
                <w:sz w:val="26"/>
                <w:szCs w:val="26"/>
              </w:rPr>
              <w:t>Jane composed her own prayer of thanks.  She can write questions of wonder about God.  She is always well behaved in class liturgies and Masses!</w:t>
            </w:r>
          </w:p>
        </w:tc>
        <w:tc>
          <w:tcPr>
            <w:tcW w:w="4725" w:type="dxa"/>
          </w:tcPr>
          <w:p w:rsidR="00C06E0C" w:rsidRPr="0083069F" w:rsidRDefault="00346E52" w:rsidP="0083069F">
            <w:pPr>
              <w:jc w:val="center"/>
              <w:rPr>
                <w:rFonts w:ascii="Arial" w:hAnsi="Arial" w:cs="Arial"/>
                <w:b/>
                <w:sz w:val="26"/>
                <w:szCs w:val="26"/>
              </w:rPr>
            </w:pPr>
            <w:r w:rsidRPr="0083069F">
              <w:rPr>
                <w:rFonts w:ascii="Arial" w:hAnsi="Arial" w:cs="Arial"/>
                <w:b/>
                <w:sz w:val="26"/>
                <w:szCs w:val="26"/>
              </w:rPr>
              <w:t xml:space="preserve">Natalie is aware of how to use her emotions for good purposes and is aware of others in her life </w:t>
            </w:r>
            <w:proofErr w:type="gramStart"/>
            <w:r w:rsidRPr="0083069F">
              <w:rPr>
                <w:rFonts w:ascii="Arial" w:hAnsi="Arial" w:cs="Arial"/>
                <w:b/>
                <w:sz w:val="26"/>
                <w:szCs w:val="26"/>
              </w:rPr>
              <w:t>who</w:t>
            </w:r>
            <w:proofErr w:type="gramEnd"/>
            <w:r w:rsidRPr="0083069F">
              <w:rPr>
                <w:rFonts w:ascii="Arial" w:hAnsi="Arial" w:cs="Arial"/>
                <w:b/>
                <w:sz w:val="26"/>
                <w:szCs w:val="26"/>
              </w:rPr>
              <w:t xml:space="preserve"> help her direct her emotions, however she has trouble at times putting this knowledge into practice in the playground!</w:t>
            </w:r>
          </w:p>
        </w:tc>
      </w:tr>
      <w:tr w:rsidR="00C06E0C" w:rsidTr="00C06E0C">
        <w:tc>
          <w:tcPr>
            <w:tcW w:w="4724" w:type="dxa"/>
          </w:tcPr>
          <w:p w:rsidR="00C06E0C" w:rsidRPr="0083069F" w:rsidRDefault="00C06E0C" w:rsidP="0083069F">
            <w:pPr>
              <w:jc w:val="center"/>
              <w:rPr>
                <w:rFonts w:ascii="Arial" w:hAnsi="Arial" w:cs="Arial"/>
                <w:b/>
                <w:sz w:val="26"/>
                <w:szCs w:val="26"/>
              </w:rPr>
            </w:pPr>
            <w:r w:rsidRPr="0083069F">
              <w:rPr>
                <w:rFonts w:ascii="Arial" w:hAnsi="Arial" w:cs="Arial"/>
                <w:b/>
                <w:sz w:val="26"/>
                <w:szCs w:val="26"/>
              </w:rPr>
              <w:t>Bob</w:t>
            </w:r>
            <w:r w:rsidRPr="0083069F">
              <w:rPr>
                <w:rFonts w:ascii="Arial" w:hAnsi="Arial" w:cs="Arial"/>
                <w:b/>
                <w:sz w:val="26"/>
                <w:szCs w:val="26"/>
              </w:rPr>
              <w:t xml:space="preserve"> knows the two main parts of the Bible and is developing the skill of finding </w:t>
            </w:r>
            <w:r w:rsidR="0083069F">
              <w:rPr>
                <w:rFonts w:ascii="Arial" w:hAnsi="Arial" w:cs="Arial"/>
                <w:b/>
                <w:sz w:val="26"/>
                <w:szCs w:val="26"/>
              </w:rPr>
              <w:t>Gospel</w:t>
            </w:r>
            <w:r w:rsidRPr="0083069F">
              <w:rPr>
                <w:rFonts w:ascii="Arial" w:hAnsi="Arial" w:cs="Arial"/>
                <w:b/>
                <w:sz w:val="26"/>
                <w:szCs w:val="26"/>
              </w:rPr>
              <w:t xml:space="preserve"> passages in the </w:t>
            </w:r>
            <w:r w:rsidR="0083069F">
              <w:rPr>
                <w:rFonts w:ascii="Arial" w:hAnsi="Arial" w:cs="Arial"/>
                <w:b/>
                <w:sz w:val="26"/>
                <w:szCs w:val="26"/>
              </w:rPr>
              <w:t>Bible</w:t>
            </w:r>
          </w:p>
        </w:tc>
        <w:tc>
          <w:tcPr>
            <w:tcW w:w="4725" w:type="dxa"/>
            <w:gridSpan w:val="2"/>
          </w:tcPr>
          <w:p w:rsidR="00C06E0C" w:rsidRPr="0083069F" w:rsidRDefault="00C06E0C" w:rsidP="0083069F">
            <w:pPr>
              <w:jc w:val="center"/>
              <w:rPr>
                <w:rFonts w:ascii="Arial" w:hAnsi="Arial" w:cs="Arial"/>
                <w:b/>
                <w:sz w:val="26"/>
                <w:szCs w:val="26"/>
              </w:rPr>
            </w:pPr>
            <w:r w:rsidRPr="0083069F">
              <w:rPr>
                <w:rFonts w:ascii="Arial" w:hAnsi="Arial" w:cs="Arial"/>
                <w:b/>
                <w:sz w:val="26"/>
                <w:szCs w:val="26"/>
              </w:rPr>
              <w:t xml:space="preserve">Petunia </w:t>
            </w:r>
            <w:r w:rsidRPr="0083069F">
              <w:rPr>
                <w:rFonts w:ascii="Arial" w:hAnsi="Arial" w:cs="Arial"/>
                <w:b/>
                <w:sz w:val="26"/>
                <w:szCs w:val="26"/>
              </w:rPr>
              <w:t>knows the meaning of Lent and some of its signs and symbols</w:t>
            </w:r>
            <w:r w:rsidR="00346E52" w:rsidRPr="0083069F">
              <w:rPr>
                <w:rFonts w:ascii="Arial" w:hAnsi="Arial" w:cs="Arial"/>
                <w:b/>
                <w:sz w:val="26"/>
                <w:szCs w:val="26"/>
              </w:rPr>
              <w:t>.  She can name the two liturgies in the Eucharist</w:t>
            </w:r>
          </w:p>
        </w:tc>
        <w:tc>
          <w:tcPr>
            <w:tcW w:w="4725" w:type="dxa"/>
          </w:tcPr>
          <w:p w:rsidR="00C06E0C" w:rsidRPr="0083069F" w:rsidRDefault="00C06E0C" w:rsidP="0083069F">
            <w:pPr>
              <w:jc w:val="center"/>
              <w:rPr>
                <w:rFonts w:ascii="Arial" w:hAnsi="Arial" w:cs="Arial"/>
                <w:b/>
                <w:sz w:val="26"/>
                <w:szCs w:val="26"/>
              </w:rPr>
            </w:pPr>
            <w:r w:rsidRPr="0083069F">
              <w:rPr>
                <w:rFonts w:ascii="Arial" w:hAnsi="Arial" w:cs="Arial"/>
                <w:b/>
                <w:sz w:val="26"/>
                <w:szCs w:val="26"/>
              </w:rPr>
              <w:t>Stephen</w:t>
            </w:r>
            <w:r w:rsidRPr="0083069F">
              <w:rPr>
                <w:rFonts w:ascii="Arial" w:hAnsi="Arial" w:cs="Arial"/>
                <w:b/>
                <w:sz w:val="26"/>
                <w:szCs w:val="26"/>
              </w:rPr>
              <w:t xml:space="preserve"> can describe the steps involved in the </w:t>
            </w:r>
            <w:r w:rsidRPr="0083069F">
              <w:rPr>
                <w:rFonts w:ascii="Arial" w:hAnsi="Arial" w:cs="Arial"/>
                <w:b/>
                <w:sz w:val="26"/>
                <w:szCs w:val="26"/>
              </w:rPr>
              <w:t>Second Rite</w:t>
            </w:r>
            <w:r w:rsidRPr="0083069F">
              <w:rPr>
                <w:rFonts w:ascii="Arial" w:hAnsi="Arial" w:cs="Arial"/>
                <w:b/>
                <w:sz w:val="26"/>
                <w:szCs w:val="26"/>
              </w:rPr>
              <w:t xml:space="preserve"> of the Sacrament of Reconciliation</w:t>
            </w:r>
          </w:p>
        </w:tc>
      </w:tr>
      <w:tr w:rsidR="00C06E0C" w:rsidTr="00C06E0C">
        <w:tc>
          <w:tcPr>
            <w:tcW w:w="4724" w:type="dxa"/>
          </w:tcPr>
          <w:p w:rsidR="00C06E0C" w:rsidRPr="0083069F" w:rsidRDefault="00C06E0C" w:rsidP="0083069F">
            <w:pPr>
              <w:autoSpaceDE w:val="0"/>
              <w:autoSpaceDN w:val="0"/>
              <w:adjustRightInd w:val="0"/>
              <w:jc w:val="center"/>
              <w:rPr>
                <w:rFonts w:ascii="Arial" w:hAnsi="Arial" w:cs="Arial"/>
                <w:b/>
                <w:sz w:val="26"/>
                <w:szCs w:val="26"/>
              </w:rPr>
            </w:pPr>
            <w:r w:rsidRPr="0083069F">
              <w:rPr>
                <w:rFonts w:ascii="Arial" w:hAnsi="Arial" w:cs="Arial"/>
                <w:b/>
                <w:sz w:val="26"/>
                <w:szCs w:val="26"/>
              </w:rPr>
              <w:t>Kurt</w:t>
            </w:r>
            <w:r w:rsidRPr="0083069F">
              <w:rPr>
                <w:rFonts w:ascii="Arial" w:hAnsi="Arial" w:cs="Arial"/>
                <w:b/>
                <w:sz w:val="26"/>
                <w:szCs w:val="26"/>
              </w:rPr>
              <w:t xml:space="preserve"> has shown an enthusiasm in RE throughout thi</w:t>
            </w:r>
            <w:r w:rsidRPr="0083069F">
              <w:rPr>
                <w:rFonts w:ascii="Arial" w:hAnsi="Arial" w:cs="Arial"/>
                <w:b/>
                <w:sz w:val="26"/>
                <w:szCs w:val="26"/>
              </w:rPr>
              <w:t>s year and has developed his</w:t>
            </w:r>
          </w:p>
          <w:p w:rsidR="00C06E0C" w:rsidRPr="0083069F" w:rsidRDefault="00C06E0C" w:rsidP="0083069F">
            <w:pPr>
              <w:autoSpaceDE w:val="0"/>
              <w:autoSpaceDN w:val="0"/>
              <w:adjustRightInd w:val="0"/>
              <w:jc w:val="center"/>
              <w:rPr>
                <w:rFonts w:ascii="Arial" w:hAnsi="Arial" w:cs="Arial"/>
                <w:b/>
                <w:sz w:val="26"/>
                <w:szCs w:val="26"/>
              </w:rPr>
            </w:pPr>
            <w:proofErr w:type="gramStart"/>
            <w:r w:rsidRPr="0083069F">
              <w:rPr>
                <w:rFonts w:ascii="Arial" w:hAnsi="Arial" w:cs="Arial"/>
                <w:b/>
                <w:sz w:val="26"/>
                <w:szCs w:val="26"/>
              </w:rPr>
              <w:t>confidence</w:t>
            </w:r>
            <w:proofErr w:type="gramEnd"/>
            <w:r w:rsidRPr="0083069F">
              <w:rPr>
                <w:rFonts w:ascii="Arial" w:hAnsi="Arial" w:cs="Arial"/>
                <w:b/>
                <w:sz w:val="26"/>
                <w:szCs w:val="26"/>
              </w:rPr>
              <w:t xml:space="preserve"> when join</w:t>
            </w:r>
            <w:r w:rsidRPr="0083069F">
              <w:rPr>
                <w:rFonts w:ascii="Arial" w:hAnsi="Arial" w:cs="Arial"/>
                <w:b/>
                <w:sz w:val="26"/>
                <w:szCs w:val="26"/>
              </w:rPr>
              <w:t>ing in class discussions. He</w:t>
            </w:r>
            <w:r w:rsidRPr="0083069F">
              <w:rPr>
                <w:rFonts w:ascii="Arial" w:hAnsi="Arial" w:cs="Arial"/>
                <w:b/>
                <w:sz w:val="26"/>
                <w:szCs w:val="26"/>
              </w:rPr>
              <w:t xml:space="preserve"> has listened to parables and is</w:t>
            </w:r>
          </w:p>
          <w:p w:rsidR="00C06E0C" w:rsidRPr="0083069F" w:rsidRDefault="00C06E0C" w:rsidP="0083069F">
            <w:pPr>
              <w:autoSpaceDE w:val="0"/>
              <w:autoSpaceDN w:val="0"/>
              <w:adjustRightInd w:val="0"/>
              <w:jc w:val="center"/>
              <w:rPr>
                <w:rFonts w:ascii="Arial" w:hAnsi="Arial" w:cs="Arial"/>
                <w:b/>
                <w:sz w:val="26"/>
                <w:szCs w:val="26"/>
              </w:rPr>
            </w:pPr>
            <w:r w:rsidRPr="0083069F">
              <w:rPr>
                <w:rFonts w:ascii="Arial" w:hAnsi="Arial" w:cs="Arial"/>
                <w:b/>
                <w:sz w:val="26"/>
                <w:szCs w:val="26"/>
              </w:rPr>
              <w:t>beginning to understand that Jesus told these stories to convey a meaning or message,</w:t>
            </w:r>
          </w:p>
          <w:p w:rsidR="00C06E0C" w:rsidRPr="0083069F" w:rsidRDefault="00C06E0C" w:rsidP="0083069F">
            <w:pPr>
              <w:autoSpaceDE w:val="0"/>
              <w:autoSpaceDN w:val="0"/>
              <w:adjustRightInd w:val="0"/>
              <w:jc w:val="center"/>
              <w:rPr>
                <w:rFonts w:ascii="Arial" w:hAnsi="Arial" w:cs="Arial"/>
                <w:b/>
                <w:sz w:val="26"/>
                <w:szCs w:val="26"/>
              </w:rPr>
            </w:pPr>
            <w:r w:rsidRPr="0083069F">
              <w:rPr>
                <w:rFonts w:ascii="Arial" w:hAnsi="Arial" w:cs="Arial"/>
                <w:b/>
                <w:sz w:val="26"/>
                <w:szCs w:val="26"/>
              </w:rPr>
              <w:t>wh</w:t>
            </w:r>
            <w:r w:rsidRPr="0083069F">
              <w:rPr>
                <w:rFonts w:ascii="Arial" w:hAnsi="Arial" w:cs="Arial"/>
                <w:b/>
                <w:sz w:val="26"/>
                <w:szCs w:val="26"/>
              </w:rPr>
              <w:t>ich could reflect on his</w:t>
            </w:r>
            <w:r w:rsidR="00346E52" w:rsidRPr="0083069F">
              <w:rPr>
                <w:rFonts w:ascii="Arial" w:hAnsi="Arial" w:cs="Arial"/>
                <w:b/>
                <w:sz w:val="26"/>
                <w:szCs w:val="26"/>
              </w:rPr>
              <w:t xml:space="preserve"> own experience of life</w:t>
            </w:r>
          </w:p>
          <w:p w:rsidR="00C06E0C" w:rsidRPr="0083069F" w:rsidRDefault="00C06E0C" w:rsidP="0083069F">
            <w:pPr>
              <w:jc w:val="center"/>
              <w:rPr>
                <w:rFonts w:ascii="Arial" w:hAnsi="Arial" w:cs="Arial"/>
                <w:b/>
                <w:sz w:val="26"/>
                <w:szCs w:val="26"/>
              </w:rPr>
            </w:pPr>
          </w:p>
        </w:tc>
        <w:tc>
          <w:tcPr>
            <w:tcW w:w="4725" w:type="dxa"/>
            <w:gridSpan w:val="2"/>
          </w:tcPr>
          <w:p w:rsidR="00C06E0C" w:rsidRPr="0083069F" w:rsidRDefault="00346E52" w:rsidP="0083069F">
            <w:pPr>
              <w:jc w:val="center"/>
              <w:rPr>
                <w:rFonts w:ascii="Arial" w:hAnsi="Arial" w:cs="Arial"/>
                <w:b/>
                <w:sz w:val="26"/>
                <w:szCs w:val="26"/>
              </w:rPr>
            </w:pPr>
            <w:r w:rsidRPr="0083069F">
              <w:rPr>
                <w:rFonts w:ascii="Arial" w:hAnsi="Arial" w:cs="Arial"/>
                <w:b/>
                <w:sz w:val="26"/>
                <w:szCs w:val="26"/>
              </w:rPr>
              <w:t xml:space="preserve">Samuel completes all work set in Religious Education this term.  He showed through his work an understanding of both his own and others experience of emotions and how to use these emotions for good purposes.  </w:t>
            </w:r>
            <w:r w:rsidRPr="0083069F">
              <w:rPr>
                <w:rFonts w:ascii="Arial" w:hAnsi="Arial" w:cs="Arial"/>
                <w:b/>
                <w:sz w:val="26"/>
                <w:szCs w:val="26"/>
              </w:rPr>
              <w:t xml:space="preserve">He can identify and describe the times Jesus had to struggle to direct his emotions.  </w:t>
            </w:r>
            <w:r w:rsidRPr="0083069F">
              <w:rPr>
                <w:rFonts w:ascii="Arial" w:hAnsi="Arial" w:cs="Arial"/>
                <w:b/>
                <w:sz w:val="26"/>
                <w:szCs w:val="26"/>
              </w:rPr>
              <w:t>Samuel correctly identified the main parts of the Sacrament of Confirmation and how people prepare for the sacrament</w:t>
            </w:r>
          </w:p>
        </w:tc>
        <w:tc>
          <w:tcPr>
            <w:tcW w:w="4725" w:type="dxa"/>
          </w:tcPr>
          <w:p w:rsidR="00C06E0C" w:rsidRPr="0083069F" w:rsidRDefault="00346E52" w:rsidP="0083069F">
            <w:pPr>
              <w:jc w:val="center"/>
              <w:rPr>
                <w:rFonts w:ascii="Arial" w:hAnsi="Arial" w:cs="Arial"/>
                <w:b/>
                <w:sz w:val="26"/>
                <w:szCs w:val="26"/>
              </w:rPr>
            </w:pPr>
            <w:r w:rsidRPr="0083069F">
              <w:rPr>
                <w:rFonts w:ascii="Arial" w:hAnsi="Arial" w:cs="Arial"/>
                <w:b/>
                <w:sz w:val="26"/>
                <w:szCs w:val="26"/>
              </w:rPr>
              <w:t>Mary was able to describe different situations where the soul gives strength to be heroic by reporting on details of her chosen saint and the way this sain used her inner strength in her life.  She was able to identify ways she might be strengthened by her saint and was able to identify situations in her own life wher</w:t>
            </w:r>
            <w:r w:rsidR="0083069F">
              <w:rPr>
                <w:rFonts w:ascii="Arial" w:hAnsi="Arial" w:cs="Arial"/>
                <w:b/>
                <w:sz w:val="26"/>
                <w:szCs w:val="26"/>
              </w:rPr>
              <w:t>e she might prayer to her saint</w:t>
            </w:r>
          </w:p>
        </w:tc>
      </w:tr>
      <w:tr w:rsidR="0083069F" w:rsidTr="00035A76">
        <w:tc>
          <w:tcPr>
            <w:tcW w:w="7087" w:type="dxa"/>
            <w:gridSpan w:val="2"/>
            <w:shd w:val="clear" w:color="auto" w:fill="262626" w:themeFill="text1" w:themeFillTint="D9"/>
          </w:tcPr>
          <w:p w:rsidR="0083069F" w:rsidRPr="0083069F" w:rsidRDefault="0083069F" w:rsidP="0083069F">
            <w:pPr>
              <w:autoSpaceDE w:val="0"/>
              <w:autoSpaceDN w:val="0"/>
              <w:adjustRightInd w:val="0"/>
              <w:jc w:val="center"/>
              <w:rPr>
                <w:rFonts w:ascii="Arial" w:hAnsi="Arial" w:cs="Arial"/>
                <w:b/>
                <w:sz w:val="52"/>
                <w:szCs w:val="26"/>
              </w:rPr>
            </w:pPr>
            <w:r w:rsidRPr="0083069F">
              <w:rPr>
                <w:rFonts w:ascii="Arial" w:hAnsi="Arial" w:cs="Arial"/>
                <w:b/>
                <w:sz w:val="52"/>
                <w:szCs w:val="26"/>
              </w:rPr>
              <w:lastRenderedPageBreak/>
              <w:t>GOOD RELIGIOUS EDUCATION REPORT COMMENTS</w:t>
            </w:r>
          </w:p>
        </w:tc>
        <w:tc>
          <w:tcPr>
            <w:tcW w:w="7087" w:type="dxa"/>
            <w:gridSpan w:val="2"/>
            <w:shd w:val="clear" w:color="auto" w:fill="262626" w:themeFill="text1" w:themeFillTint="D9"/>
          </w:tcPr>
          <w:p w:rsidR="0083069F" w:rsidRPr="0083069F" w:rsidRDefault="0083069F" w:rsidP="0083069F">
            <w:pPr>
              <w:jc w:val="center"/>
              <w:rPr>
                <w:rFonts w:ascii="Arial" w:hAnsi="Arial" w:cs="Arial"/>
                <w:b/>
                <w:sz w:val="26"/>
                <w:szCs w:val="26"/>
              </w:rPr>
            </w:pPr>
            <w:r w:rsidRPr="0083069F">
              <w:rPr>
                <w:rFonts w:ascii="Arial" w:hAnsi="Arial" w:cs="Arial"/>
                <w:b/>
                <w:sz w:val="52"/>
                <w:szCs w:val="26"/>
              </w:rPr>
              <w:t>NOT SO GOOD RELIGIOUS EDUCATION REPORT COMMENTS</w:t>
            </w:r>
          </w:p>
        </w:tc>
      </w:tr>
      <w:tr w:rsidR="00035A76" w:rsidTr="00035A76">
        <w:tc>
          <w:tcPr>
            <w:tcW w:w="7087" w:type="dxa"/>
            <w:gridSpan w:val="2"/>
            <w:shd w:val="clear" w:color="auto" w:fill="262626" w:themeFill="text1" w:themeFillTint="D9"/>
          </w:tcPr>
          <w:p w:rsidR="00035A76" w:rsidRPr="0083069F" w:rsidRDefault="00035A76" w:rsidP="006D7C3B">
            <w:pPr>
              <w:autoSpaceDE w:val="0"/>
              <w:autoSpaceDN w:val="0"/>
              <w:adjustRightInd w:val="0"/>
              <w:jc w:val="center"/>
              <w:rPr>
                <w:rFonts w:ascii="Arial" w:hAnsi="Arial" w:cs="Arial"/>
                <w:b/>
                <w:sz w:val="52"/>
                <w:szCs w:val="26"/>
              </w:rPr>
            </w:pPr>
            <w:r w:rsidRPr="0083069F">
              <w:rPr>
                <w:rFonts w:ascii="Arial" w:hAnsi="Arial" w:cs="Arial"/>
                <w:b/>
                <w:sz w:val="52"/>
                <w:szCs w:val="26"/>
              </w:rPr>
              <w:t>GOOD RELIGIOUS EDUCATION REPORT COMMENTS</w:t>
            </w:r>
          </w:p>
        </w:tc>
        <w:tc>
          <w:tcPr>
            <w:tcW w:w="7087" w:type="dxa"/>
            <w:gridSpan w:val="2"/>
            <w:shd w:val="clear" w:color="auto" w:fill="262626" w:themeFill="text1" w:themeFillTint="D9"/>
          </w:tcPr>
          <w:p w:rsidR="00035A76" w:rsidRPr="0083069F" w:rsidRDefault="00035A76" w:rsidP="006D7C3B">
            <w:pPr>
              <w:jc w:val="center"/>
              <w:rPr>
                <w:rFonts w:ascii="Arial" w:hAnsi="Arial" w:cs="Arial"/>
                <w:b/>
                <w:sz w:val="26"/>
                <w:szCs w:val="26"/>
              </w:rPr>
            </w:pPr>
            <w:r w:rsidRPr="0083069F">
              <w:rPr>
                <w:rFonts w:ascii="Arial" w:hAnsi="Arial" w:cs="Arial"/>
                <w:b/>
                <w:sz w:val="52"/>
                <w:szCs w:val="26"/>
              </w:rPr>
              <w:t>NOT SO GOOD RELIGIOUS EDUCATION REPORT COMMENTS</w:t>
            </w:r>
          </w:p>
        </w:tc>
      </w:tr>
      <w:tr w:rsidR="00035A76" w:rsidTr="00035A76">
        <w:tc>
          <w:tcPr>
            <w:tcW w:w="7087" w:type="dxa"/>
            <w:gridSpan w:val="2"/>
            <w:shd w:val="clear" w:color="auto" w:fill="262626" w:themeFill="text1" w:themeFillTint="D9"/>
          </w:tcPr>
          <w:p w:rsidR="00035A76" w:rsidRPr="0083069F" w:rsidRDefault="00035A76" w:rsidP="006D7C3B">
            <w:pPr>
              <w:autoSpaceDE w:val="0"/>
              <w:autoSpaceDN w:val="0"/>
              <w:adjustRightInd w:val="0"/>
              <w:jc w:val="center"/>
              <w:rPr>
                <w:rFonts w:ascii="Arial" w:hAnsi="Arial" w:cs="Arial"/>
                <w:b/>
                <w:sz w:val="52"/>
                <w:szCs w:val="26"/>
              </w:rPr>
            </w:pPr>
            <w:r w:rsidRPr="0083069F">
              <w:rPr>
                <w:rFonts w:ascii="Arial" w:hAnsi="Arial" w:cs="Arial"/>
                <w:b/>
                <w:sz w:val="52"/>
                <w:szCs w:val="26"/>
              </w:rPr>
              <w:t>GOOD RELIGIOUS EDUCATION REPORT COMMENTS</w:t>
            </w:r>
          </w:p>
        </w:tc>
        <w:tc>
          <w:tcPr>
            <w:tcW w:w="7087" w:type="dxa"/>
            <w:gridSpan w:val="2"/>
            <w:shd w:val="clear" w:color="auto" w:fill="262626" w:themeFill="text1" w:themeFillTint="D9"/>
          </w:tcPr>
          <w:p w:rsidR="00035A76" w:rsidRPr="0083069F" w:rsidRDefault="00035A76" w:rsidP="006D7C3B">
            <w:pPr>
              <w:jc w:val="center"/>
              <w:rPr>
                <w:rFonts w:ascii="Arial" w:hAnsi="Arial" w:cs="Arial"/>
                <w:b/>
                <w:sz w:val="26"/>
                <w:szCs w:val="26"/>
              </w:rPr>
            </w:pPr>
            <w:r w:rsidRPr="0083069F">
              <w:rPr>
                <w:rFonts w:ascii="Arial" w:hAnsi="Arial" w:cs="Arial"/>
                <w:b/>
                <w:sz w:val="52"/>
                <w:szCs w:val="26"/>
              </w:rPr>
              <w:t>NOT SO GOOD RELIGIOUS EDUCATION REPORT COMMENTS</w:t>
            </w:r>
          </w:p>
        </w:tc>
      </w:tr>
      <w:tr w:rsidR="00035A76" w:rsidTr="00035A76">
        <w:tc>
          <w:tcPr>
            <w:tcW w:w="7087" w:type="dxa"/>
            <w:gridSpan w:val="2"/>
            <w:shd w:val="clear" w:color="auto" w:fill="262626" w:themeFill="text1" w:themeFillTint="D9"/>
          </w:tcPr>
          <w:p w:rsidR="00035A76" w:rsidRPr="0083069F" w:rsidRDefault="00035A76" w:rsidP="006D7C3B">
            <w:pPr>
              <w:autoSpaceDE w:val="0"/>
              <w:autoSpaceDN w:val="0"/>
              <w:adjustRightInd w:val="0"/>
              <w:jc w:val="center"/>
              <w:rPr>
                <w:rFonts w:ascii="Arial" w:hAnsi="Arial" w:cs="Arial"/>
                <w:b/>
                <w:sz w:val="52"/>
                <w:szCs w:val="26"/>
              </w:rPr>
            </w:pPr>
            <w:r w:rsidRPr="0083069F">
              <w:rPr>
                <w:rFonts w:ascii="Arial" w:hAnsi="Arial" w:cs="Arial"/>
                <w:b/>
                <w:sz w:val="52"/>
                <w:szCs w:val="26"/>
              </w:rPr>
              <w:t>GOOD RELIGIOUS EDUCATION REPORT COMMENTS</w:t>
            </w:r>
          </w:p>
        </w:tc>
        <w:tc>
          <w:tcPr>
            <w:tcW w:w="7087" w:type="dxa"/>
            <w:gridSpan w:val="2"/>
            <w:shd w:val="clear" w:color="auto" w:fill="262626" w:themeFill="text1" w:themeFillTint="D9"/>
          </w:tcPr>
          <w:p w:rsidR="00035A76" w:rsidRPr="0083069F" w:rsidRDefault="00035A76" w:rsidP="006D7C3B">
            <w:pPr>
              <w:jc w:val="center"/>
              <w:rPr>
                <w:rFonts w:ascii="Arial" w:hAnsi="Arial" w:cs="Arial"/>
                <w:b/>
                <w:sz w:val="26"/>
                <w:szCs w:val="26"/>
              </w:rPr>
            </w:pPr>
            <w:r w:rsidRPr="0083069F">
              <w:rPr>
                <w:rFonts w:ascii="Arial" w:hAnsi="Arial" w:cs="Arial"/>
                <w:b/>
                <w:sz w:val="52"/>
                <w:szCs w:val="26"/>
              </w:rPr>
              <w:t>NOT SO GOOD RELIGIOUS EDUCATION REPORT COMMENTS</w:t>
            </w:r>
          </w:p>
        </w:tc>
      </w:tr>
    </w:tbl>
    <w:p w:rsidR="00C422CA" w:rsidRDefault="00C422CA"/>
    <w:p w:rsidR="0083069F" w:rsidRDefault="0083069F">
      <w:bookmarkStart w:id="0" w:name="_GoBack"/>
      <w:bookmarkEnd w:id="0"/>
    </w:p>
    <w:sectPr w:rsidR="0083069F" w:rsidSect="00C06E0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E0C"/>
    <w:rsid w:val="00035A76"/>
    <w:rsid w:val="00346E52"/>
    <w:rsid w:val="0083069F"/>
    <w:rsid w:val="00C06E0C"/>
    <w:rsid w:val="00C422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E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6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E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E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6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E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CEOWA</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Harris</dc:creator>
  <cp:lastModifiedBy>Joanne Harris</cp:lastModifiedBy>
  <cp:revision>2</cp:revision>
  <dcterms:created xsi:type="dcterms:W3CDTF">2014-05-27T03:14:00Z</dcterms:created>
  <dcterms:modified xsi:type="dcterms:W3CDTF">2014-05-27T03:44:00Z</dcterms:modified>
</cp:coreProperties>
</file>