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F" w:rsidRDefault="00A6223F" w:rsidP="00A6223F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t>THE PRODIGAL SON STORY BAG</w:t>
      </w:r>
    </w:p>
    <w:p w:rsidR="00A01210" w:rsidRPr="00A6223F" w:rsidRDefault="00A6223F" w:rsidP="00A6223F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A6223F">
        <w:rPr>
          <w:rFonts w:ascii="Arial" w:hAnsi="Arial" w:cs="Arial"/>
          <w:b/>
          <w:sz w:val="32"/>
          <w:szCs w:val="20"/>
        </w:rPr>
        <w:t>Luke 15:11–32</w:t>
      </w:r>
    </w:p>
    <w:p w:rsidR="00A01210" w:rsidRPr="00A6223F" w:rsidRDefault="00A6223F" w:rsidP="00A012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bCs/>
          <w:i/>
        </w:rPr>
      </w:pPr>
      <w:r w:rsidRPr="00A6223F">
        <w:rPr>
          <w:rFonts w:ascii="Arial" w:eastAsiaTheme="minorHAnsi" w:hAnsi="Arial" w:cs="Arial"/>
          <w:i/>
          <w:color w:val="333333"/>
          <w:sz w:val="21"/>
          <w:szCs w:val="21"/>
          <w:bdr w:val="none" w:sz="0" w:space="0" w:color="auto"/>
          <w:shd w:val="clear" w:color="auto" w:fill="FFFFFF"/>
          <w:lang w:val="en-AU" w:eastAsia="en-US"/>
        </w:rPr>
        <w:t>A </w:t>
      </w:r>
      <w:r w:rsidRPr="00A6223F">
        <w:rPr>
          <w:rFonts w:ascii="Arial" w:eastAsiaTheme="minorHAnsi" w:hAnsi="Arial" w:cs="Arial"/>
          <w:bCs/>
          <w:i/>
          <w:color w:val="333333"/>
          <w:sz w:val="21"/>
          <w:szCs w:val="21"/>
          <w:bdr w:val="none" w:sz="0" w:space="0" w:color="auto"/>
          <w:shd w:val="clear" w:color="auto" w:fill="FFFFFF"/>
          <w:lang w:val="en-AU" w:eastAsia="en-US"/>
        </w:rPr>
        <w:t>story bag</w:t>
      </w:r>
      <w:r w:rsidRPr="00A6223F">
        <w:rPr>
          <w:rFonts w:ascii="Arial" w:eastAsiaTheme="minorHAnsi" w:hAnsi="Arial" w:cs="Arial"/>
          <w:i/>
          <w:color w:val="333333"/>
          <w:sz w:val="21"/>
          <w:szCs w:val="21"/>
          <w:bdr w:val="none" w:sz="0" w:space="0" w:color="auto"/>
          <w:shd w:val="clear" w:color="auto" w:fill="FFFFFF"/>
          <w:lang w:val="en-AU" w:eastAsia="en-US"/>
        </w:rPr>
        <w:t> is a </w:t>
      </w:r>
      <w:r w:rsidRPr="00A6223F">
        <w:rPr>
          <w:rFonts w:ascii="Arial" w:eastAsiaTheme="minorHAnsi" w:hAnsi="Arial" w:cs="Arial"/>
          <w:bCs/>
          <w:i/>
          <w:color w:val="333333"/>
          <w:sz w:val="21"/>
          <w:szCs w:val="21"/>
          <w:bdr w:val="none" w:sz="0" w:space="0" w:color="auto"/>
          <w:shd w:val="clear" w:color="auto" w:fill="FFFFFF"/>
          <w:lang w:val="en-AU" w:eastAsia="en-US"/>
        </w:rPr>
        <w:t>bag</w:t>
      </w:r>
      <w:r w:rsidRPr="00A6223F">
        <w:rPr>
          <w:rFonts w:ascii="Arial" w:eastAsiaTheme="minorHAnsi" w:hAnsi="Arial" w:cs="Arial"/>
          <w:i/>
          <w:color w:val="333333"/>
          <w:sz w:val="21"/>
          <w:szCs w:val="21"/>
          <w:bdr w:val="none" w:sz="0" w:space="0" w:color="auto"/>
          <w:shd w:val="clear" w:color="auto" w:fill="FFFFFF"/>
          <w:lang w:val="en-AU" w:eastAsia="en-US"/>
        </w:rPr>
        <w:t> containing a book, or scripture reading, plus items associated with the </w:t>
      </w:r>
      <w:r w:rsidRPr="00A6223F">
        <w:rPr>
          <w:rFonts w:ascii="Arial" w:eastAsiaTheme="minorHAnsi" w:hAnsi="Arial" w:cs="Arial"/>
          <w:bCs/>
          <w:i/>
          <w:color w:val="333333"/>
          <w:sz w:val="21"/>
          <w:szCs w:val="21"/>
          <w:bdr w:val="none" w:sz="0" w:space="0" w:color="auto"/>
          <w:shd w:val="clear" w:color="auto" w:fill="FFFFFF"/>
          <w:lang w:val="en-AU" w:eastAsia="en-US"/>
        </w:rPr>
        <w:t>story</w:t>
      </w:r>
      <w:r w:rsidRPr="00A6223F">
        <w:rPr>
          <w:rFonts w:ascii="Arial" w:eastAsiaTheme="minorHAnsi" w:hAnsi="Arial" w:cs="Arial"/>
          <w:i/>
          <w:color w:val="333333"/>
          <w:sz w:val="21"/>
          <w:szCs w:val="21"/>
          <w:bdr w:val="none" w:sz="0" w:space="0" w:color="auto"/>
          <w:shd w:val="clear" w:color="auto" w:fill="FFFFFF"/>
          <w:lang w:val="en-AU" w:eastAsia="en-US"/>
        </w:rPr>
        <w:t>, which might include characters in the form of soft toys or puppets. These items are used to help bring the </w:t>
      </w:r>
      <w:r w:rsidRPr="00A6223F">
        <w:rPr>
          <w:rFonts w:ascii="Arial" w:eastAsiaTheme="minorHAnsi" w:hAnsi="Arial" w:cs="Arial"/>
          <w:bCs/>
          <w:i/>
          <w:color w:val="333333"/>
          <w:sz w:val="21"/>
          <w:szCs w:val="21"/>
          <w:bdr w:val="none" w:sz="0" w:space="0" w:color="auto"/>
          <w:shd w:val="clear" w:color="auto" w:fill="FFFFFF"/>
          <w:lang w:val="en-AU" w:eastAsia="en-US"/>
        </w:rPr>
        <w:t>story</w:t>
      </w:r>
      <w:r>
        <w:rPr>
          <w:rFonts w:ascii="Arial" w:eastAsiaTheme="minorHAnsi" w:hAnsi="Arial" w:cs="Arial"/>
          <w:i/>
          <w:color w:val="333333"/>
          <w:sz w:val="21"/>
          <w:szCs w:val="21"/>
          <w:bdr w:val="none" w:sz="0" w:space="0" w:color="auto"/>
          <w:shd w:val="clear" w:color="auto" w:fill="FFFFFF"/>
          <w:lang w:val="en-AU" w:eastAsia="en-US"/>
        </w:rPr>
        <w:t> to life by bringing them out of the bag as you are telling the story.  In this story, this is also a great opportunity to explain some of the story and symbolism as well.</w:t>
      </w:r>
    </w:p>
    <w:p w:rsidR="00A01210" w:rsidRDefault="00A01210" w:rsidP="00A012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bCs/>
        </w:rPr>
      </w:pPr>
    </w:p>
    <w:p w:rsidR="00A01210" w:rsidRDefault="00A01210" w:rsidP="00A012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bCs/>
        </w:rPr>
      </w:pPr>
    </w:p>
    <w:p w:rsidR="00A01210" w:rsidRDefault="00A01210" w:rsidP="00A012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rPr>
          <w:bCs/>
        </w:rPr>
        <w:t>SUGGESTED USE:</w:t>
      </w:r>
    </w:p>
    <w:p w:rsidR="00FA0CA1" w:rsidRDefault="008E6132" w:rsidP="00A01210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rPr>
          <w:bCs/>
        </w:rPr>
        <w:t xml:space="preserve">Place all props into a purple box/bag (I use wither a purple pillow case or a purple gift bag).  The props I use are: a small chiffon bag of money, some pig soft toys, a purple robe (or just some long purple cloth), some sandals made by laminating foot outlines and then adding ribbon for laces and a ring (I got a </w:t>
      </w:r>
      <w:proofErr w:type="spellStart"/>
      <w:r>
        <w:rPr>
          <w:bCs/>
        </w:rPr>
        <w:t>blingy</w:t>
      </w:r>
      <w:proofErr w:type="spellEnd"/>
      <w:r>
        <w:rPr>
          <w:bCs/>
        </w:rPr>
        <w:t>, cheap one from Red Dot or else if I lose that, I just use one of my own.</w:t>
      </w:r>
    </w:p>
    <w:p w:rsidR="008E6132" w:rsidRDefault="008E6132" w:rsidP="00A01210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rPr>
          <w:bCs/>
        </w:rPr>
        <w:t>Show the bag as you start telling the story.</w:t>
      </w:r>
    </w:p>
    <w:p w:rsidR="008E6132" w:rsidRDefault="008E6132" w:rsidP="00A01210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rPr>
          <w:bCs/>
        </w:rPr>
        <w:t>As you get to the part where the younger son askes for his inheritance, take out the bag of money and jiggle it.</w:t>
      </w:r>
    </w:p>
    <w:p w:rsidR="008E6132" w:rsidRDefault="008E6132" w:rsidP="00A01210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rPr>
          <w:bCs/>
        </w:rPr>
        <w:t>As you get to the part where he has to work with the pigs, take out the pigs.</w:t>
      </w:r>
    </w:p>
    <w:p w:rsidR="008E6132" w:rsidRDefault="008E6132" w:rsidP="00A01210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rPr>
          <w:bCs/>
        </w:rPr>
        <w:t>As you get to the parts where he is given the robe, the sandals and the ring, take them out.</w:t>
      </w:r>
    </w:p>
    <w:p w:rsidR="008E6132" w:rsidRDefault="008E6132" w:rsidP="008E61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</w:p>
    <w:p w:rsidR="008E6132" w:rsidRDefault="008E6132" w:rsidP="008E61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rPr>
          <w:bCs/>
        </w:rPr>
        <w:t xml:space="preserve">I love using the robe, sandal and ring as you then have a costume to use for one of the students to do a Hot Seat Interview and pretend to be the Prodigal Son and the rest of the class can ask him questions </w:t>
      </w:r>
      <w:r>
        <w:rPr>
          <w:bCs/>
        </w:rPr>
        <w:t>–</w:t>
      </w:r>
      <w:r>
        <w:rPr>
          <w:bCs/>
        </w:rPr>
        <w:t xml:space="preserve"> How did you feel when you were hungry and working with the pigs?  Why do you think your brother was mad at you? </w:t>
      </w:r>
      <w:proofErr w:type="spellStart"/>
      <w:r>
        <w:rPr>
          <w:bCs/>
        </w:rPr>
        <w:t>Etc</w:t>
      </w:r>
      <w:proofErr w:type="spellEnd"/>
      <w:r>
        <w:rPr>
          <w:bCs/>
        </w:rPr>
        <w:t>…</w:t>
      </w:r>
    </w:p>
    <w:p w:rsidR="008E6132" w:rsidRDefault="008E6132" w:rsidP="008E61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</w:p>
    <w:p w:rsidR="008E6132" w:rsidRDefault="008E6132" w:rsidP="008E61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</w:p>
    <w:p w:rsidR="008E6132" w:rsidRDefault="008E6132" w:rsidP="008E61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</w:p>
    <w:p w:rsidR="008E6132" w:rsidRDefault="008E6132" w:rsidP="008E61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bookmarkStart w:id="0" w:name="_GoBack"/>
      <w:bookmarkEnd w:id="0"/>
      <w:r>
        <w:rPr>
          <w:bCs/>
        </w:rPr>
        <w:t xml:space="preserve">Other </w:t>
      </w:r>
      <w:r>
        <w:rPr>
          <w:bCs/>
        </w:rPr>
        <w:t>Prodigal Son story bag iodeas:</w:t>
      </w:r>
    </w:p>
    <w:p w:rsidR="008E6132" w:rsidRDefault="008E6132" w:rsidP="008E613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hyperlink r:id="rId6" w:history="1">
        <w:r w:rsidRPr="004E2870">
          <w:rPr>
            <w:rStyle w:val="Hyperlink"/>
            <w:bCs/>
          </w:rPr>
          <w:t>http://flamecreativekids.blogspot.com.au/2012/02/stories-at-home-bags-prodigal-son.html</w:t>
        </w:r>
      </w:hyperlink>
    </w:p>
    <w:p w:rsidR="008E6132" w:rsidRDefault="008E6132" w:rsidP="008E61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</w:p>
    <w:p w:rsidR="008E6132" w:rsidRDefault="008E6132" w:rsidP="008E61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rPr>
          <w:bCs/>
        </w:rPr>
        <w:t>Lost Sheep story bag ideas:</w:t>
      </w:r>
    </w:p>
    <w:p w:rsidR="008E6132" w:rsidRPr="00A01210" w:rsidRDefault="008E6132" w:rsidP="008E613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hyperlink r:id="rId7" w:history="1">
        <w:r w:rsidRPr="004E2870">
          <w:rPr>
            <w:rStyle w:val="Hyperlink"/>
            <w:bCs/>
          </w:rPr>
          <w:t>http://flamecreativekids.blogspot.com.au/2012/02/stories-at-home-bags-lost-sheep.html</w:t>
        </w:r>
      </w:hyperlink>
      <w:r>
        <w:rPr>
          <w:bCs/>
        </w:rPr>
        <w:t xml:space="preserve">  </w:t>
      </w:r>
    </w:p>
    <w:sectPr w:rsidR="008E6132" w:rsidRPr="00A01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609"/>
    <w:multiLevelType w:val="hybridMultilevel"/>
    <w:tmpl w:val="6A361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67E61"/>
    <w:multiLevelType w:val="hybridMultilevel"/>
    <w:tmpl w:val="4B06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E74D7"/>
    <w:multiLevelType w:val="hybridMultilevel"/>
    <w:tmpl w:val="6A68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10"/>
    <w:rsid w:val="008E6132"/>
    <w:rsid w:val="00A01210"/>
    <w:rsid w:val="00A6223F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10"/>
    <w:rPr>
      <w:rFonts w:ascii="Tahoma" w:hAnsi="Tahoma" w:cs="Tahoma"/>
      <w:sz w:val="16"/>
      <w:szCs w:val="16"/>
    </w:rPr>
  </w:style>
  <w:style w:type="paragraph" w:customStyle="1" w:styleId="Body">
    <w:name w:val="Body"/>
    <w:rsid w:val="00A01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8E6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10"/>
    <w:rPr>
      <w:rFonts w:ascii="Tahoma" w:hAnsi="Tahoma" w:cs="Tahoma"/>
      <w:sz w:val="16"/>
      <w:szCs w:val="16"/>
    </w:rPr>
  </w:style>
  <w:style w:type="paragraph" w:customStyle="1" w:styleId="Body">
    <w:name w:val="Body"/>
    <w:rsid w:val="00A01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8E6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lamecreativekids.blogspot.com.au/2012/02/stories-at-home-bags-lost-shee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amecreativekids.blogspot.com.au/2012/02/stories-at-home-bags-prodigal-s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2</cp:revision>
  <dcterms:created xsi:type="dcterms:W3CDTF">2018-02-02T02:27:00Z</dcterms:created>
  <dcterms:modified xsi:type="dcterms:W3CDTF">2018-02-02T02:27:00Z</dcterms:modified>
</cp:coreProperties>
</file>